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B" w:rsidRPr="00EF1F4B" w:rsidRDefault="00EF1F4B" w:rsidP="00187636">
      <w:pPr>
        <w:spacing w:after="0"/>
        <w:jc w:val="center"/>
        <w:rPr>
          <w:rFonts w:ascii="SchoolBookCSanPin" w:hAnsi="SchoolBookCSanPin"/>
          <w:b/>
          <w:sz w:val="28"/>
          <w:szCs w:val="28"/>
        </w:rPr>
      </w:pPr>
      <w:r>
        <w:rPr>
          <w:rFonts w:ascii="SchoolBookCSanPin" w:hAnsi="SchoolBookCSanPin"/>
          <w:b/>
          <w:sz w:val="28"/>
          <w:szCs w:val="28"/>
        </w:rPr>
        <w:t>ПОЯСНИТЕЛЬНАЯ ЗАПИСКА</w:t>
      </w:r>
    </w:p>
    <w:p w:rsidR="00EF1F4B" w:rsidRDefault="00EF1F4B" w:rsidP="00EF1F4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программа по биологии для 7 класса составлена на основе программы авторского коллектива под руководством В.В. Пасечника (сборник «Биология.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Рабочие программы. 5-9 классы.» - М.; Дрофа, 2014.), в соответствии с Федеральным государственным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образования, Примерной программой по биологии.</w:t>
      </w:r>
      <w:proofErr w:type="gramEnd"/>
    </w:p>
    <w:p w:rsidR="00EF1F4B" w:rsidRDefault="00EF1F4B" w:rsidP="0018763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построена с учетом специфики усвоения учебного материала, испытывающими трудности в обучении учащимися, причиной которых являются различного характера задержки психического развития.</w:t>
      </w:r>
    </w:p>
    <w:p w:rsidR="00EF1F4B" w:rsidRDefault="00EF1F4B" w:rsidP="00EF1F4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1F4B" w:rsidRDefault="00EF1F4B" w:rsidP="00EF1F4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характеристика курса</w:t>
      </w:r>
    </w:p>
    <w:p w:rsidR="00EF1F4B" w:rsidRDefault="00EF1F4B" w:rsidP="00EF1F4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F1F4B" w:rsidRDefault="00EF1F4B" w:rsidP="00EF1F4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 на нескольких уровнях: глобальном,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:rsidR="00EF1F4B" w:rsidRDefault="00EF1F4B" w:rsidP="00EF1F4B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1F4B" w:rsidRDefault="00EF1F4B" w:rsidP="00187636">
      <w:pPr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курса детьми с ЗПР нужно решить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сновные задачи коррекционно-развивающего обучения школьников на основной ступени образования: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социально-нравственного поведения детей, обеспечивающего успешную адаптацию к новым условиям обучения:  осознание изменившихся условий, собственных недостатков (неумение общаться, умственная пассивность, неумение строить межличностные отношения и др.),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потребности преодолеть их, вера в успех, осознание необ</w:t>
      </w:r>
      <w:r>
        <w:rPr>
          <w:rFonts w:ascii="Times New Roman" w:hAnsi="Times New Roman"/>
          <w:color w:val="000000"/>
          <w:sz w:val="24"/>
          <w:szCs w:val="24"/>
        </w:rPr>
        <w:softHyphen/>
        <w:t>ходимости самоконтроля.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личностных компонентов познавательной дея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тельности (активность, самостоятельность, произвольность), формирование самостоятельности, гибкости мышления.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и закрепление умений и навыков плани</w:t>
      </w:r>
      <w:r>
        <w:rPr>
          <w:rFonts w:ascii="Times New Roman" w:hAnsi="Times New Roman"/>
          <w:color w:val="000000"/>
          <w:sz w:val="24"/>
          <w:szCs w:val="24"/>
        </w:rPr>
        <w:softHyphen/>
        <w:t>рования деятельности, самоконтроля, развитие умений вос</w:t>
      </w:r>
      <w:r>
        <w:rPr>
          <w:rFonts w:ascii="Times New Roman" w:hAnsi="Times New Roman"/>
          <w:color w:val="000000"/>
          <w:sz w:val="24"/>
          <w:szCs w:val="24"/>
        </w:rPr>
        <w:softHyphen/>
        <w:t>принимать и использовать информацию из разных источни</w:t>
      </w:r>
      <w:r>
        <w:rPr>
          <w:rFonts w:ascii="Times New Roman" w:hAnsi="Times New Roman"/>
          <w:color w:val="000000"/>
          <w:sz w:val="24"/>
          <w:szCs w:val="24"/>
        </w:rPr>
        <w:softHyphen/>
        <w:t>ков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радио, телевидение, литература, факультативные занятия) в целях успешного осуществления учебно-познавательной деятельности.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индивидуальная коррекция недостатков в зависимости от актуального уровня развития учащихся и их потребности в коррекции индивидуальных отклонений (нарушений) в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витии (повторение ключевых вопросов программы начальной школы, отработка основных умений и навыков).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охрана и укрепление соматического и психоневрологи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ческого здоровья ребенка: предупреждение психофизических перегрузок, эмоциональных срывов; 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климата психо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логического комфорта, обеспечение хороших результатов во фронтальной и индивидуальной работе школьников; 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благоприятной социальной среды, которая обес</w:t>
      </w:r>
      <w:r>
        <w:rPr>
          <w:rFonts w:ascii="Times New Roman" w:hAnsi="Times New Roman"/>
          <w:color w:val="000000"/>
          <w:sz w:val="24"/>
          <w:szCs w:val="24"/>
        </w:rPr>
        <w:softHyphen/>
        <w:t>печивает соответствующее возрасту развитие подростка, сти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муляцию его познавательной деятельности, коммуникативных функций речи, активное воздействие на формирование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z w:val="24"/>
          <w:szCs w:val="24"/>
        </w:rPr>
        <w:softHyphen/>
        <w:t>интеллектуальных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общедеятельностных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умений.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системный разносторонний контроль за развитием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ростка с помощью специалистов (классный руководитель, психолог, социальный педагог)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---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существление постоянной взаимосвязи с родителями ребенка, другими членами его се</w:t>
      </w:r>
      <w:r>
        <w:rPr>
          <w:rFonts w:ascii="Times New Roman" w:hAnsi="Times New Roman"/>
          <w:color w:val="000000"/>
          <w:sz w:val="24"/>
          <w:szCs w:val="24"/>
        </w:rPr>
        <w:softHyphen/>
        <w:t>мьи.</w:t>
      </w:r>
    </w:p>
    <w:p w:rsidR="00EF1F4B" w:rsidRDefault="00EF1F4B" w:rsidP="00187636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обеспечение учебно-методического оснащения, необходимо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для успешного освоения общеобразовательных (коррекционных) программ в соответствии с требованиями образовательно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стандарта к знаниям и умениям учащихся (индивидуальные дидактические пакеты по предметам, адаптированные учебни</w:t>
      </w:r>
      <w:r>
        <w:rPr>
          <w:rFonts w:ascii="Times New Roman" w:hAnsi="Times New Roman"/>
          <w:color w:val="000000"/>
          <w:sz w:val="24"/>
          <w:szCs w:val="24"/>
        </w:rPr>
        <w:softHyphen/>
        <w:t>ки, программы, методические рекомендации по изучению наи</w:t>
      </w:r>
      <w:r>
        <w:rPr>
          <w:rFonts w:ascii="Times New Roman" w:hAnsi="Times New Roman"/>
          <w:color w:val="000000"/>
          <w:sz w:val="24"/>
          <w:szCs w:val="24"/>
        </w:rPr>
        <w:softHyphen/>
        <w:t>более трудных разделов программ).</w:t>
      </w:r>
    </w:p>
    <w:p w:rsidR="00EF1F4B" w:rsidRDefault="00EF1F4B" w:rsidP="00187636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социально-трудовая адаптация учащихся (развитие зри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тельно-моторной координации, темпа деятельности, формиро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организационных и конструктивно-тех</w:t>
      </w:r>
      <w:r>
        <w:rPr>
          <w:rFonts w:ascii="Times New Roman" w:hAnsi="Times New Roman"/>
          <w:color w:val="000000"/>
          <w:sz w:val="24"/>
          <w:szCs w:val="24"/>
        </w:rPr>
        <w:softHyphen/>
        <w:t>нологических умений и др.).</w:t>
      </w:r>
    </w:p>
    <w:p w:rsidR="00FC5806" w:rsidRPr="00764D2A" w:rsidRDefault="00FC5806" w:rsidP="001876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6866" w:rsidRDefault="00126866" w:rsidP="00126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умения, навыки и способы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C5806" w:rsidRDefault="00FC5806" w:rsidP="00126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866" w:rsidRDefault="00126866" w:rsidP="0012686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предусматривает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126866" w:rsidRDefault="00126866" w:rsidP="00126866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элементарной исследовательской деятельности;</w:t>
      </w:r>
    </w:p>
    <w:p w:rsidR="00126866" w:rsidRDefault="00126866" w:rsidP="00126866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работы с естественнонаучной информацией;</w:t>
      </w:r>
    </w:p>
    <w:p w:rsidR="00126866" w:rsidRDefault="00126866" w:rsidP="00126866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умения;</w:t>
      </w:r>
    </w:p>
    <w:p w:rsidR="00126866" w:rsidRDefault="00126866" w:rsidP="00126866">
      <w:pPr>
        <w:pStyle w:val="a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самоорганизации учебной деятельности.</w:t>
      </w:r>
    </w:p>
    <w:p w:rsidR="00126866" w:rsidRDefault="00126866" w:rsidP="0012686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Важными </w:t>
      </w:r>
      <w:r>
        <w:rPr>
          <w:rFonts w:ascii="Times New Roman" w:hAnsi="Times New Roman"/>
          <w:i/>
          <w:sz w:val="24"/>
          <w:szCs w:val="24"/>
        </w:rPr>
        <w:t>формами деятельности</w:t>
      </w:r>
      <w:r>
        <w:rPr>
          <w:rFonts w:ascii="Times New Roman" w:hAnsi="Times New Roman"/>
          <w:sz w:val="24"/>
          <w:szCs w:val="24"/>
        </w:rPr>
        <w:t xml:space="preserve"> учащихся являются:</w:t>
      </w:r>
    </w:p>
    <w:p w:rsidR="00126866" w:rsidRDefault="00126866" w:rsidP="00126866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126866" w:rsidRDefault="00126866" w:rsidP="00126866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 младшего подросткового возраста, ресурсами интернета.</w:t>
      </w:r>
    </w:p>
    <w:p w:rsidR="00126866" w:rsidRDefault="00126866" w:rsidP="0012686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преподавании курса  используются  следующие </w:t>
      </w:r>
      <w:r>
        <w:rPr>
          <w:rFonts w:ascii="Times New Roman" w:hAnsi="Times New Roman"/>
          <w:i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 xml:space="preserve"> с учащимися:</w:t>
      </w:r>
    </w:p>
    <w:p w:rsidR="00126866" w:rsidRDefault="00126866" w:rsidP="00126866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малых группах;</w:t>
      </w:r>
    </w:p>
    <w:p w:rsidR="00126866" w:rsidRDefault="00126866" w:rsidP="00126866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работа;</w:t>
      </w:r>
    </w:p>
    <w:p w:rsidR="00126866" w:rsidRDefault="00126866" w:rsidP="00126866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рефератов;</w:t>
      </w:r>
    </w:p>
    <w:p w:rsidR="00126866" w:rsidRDefault="00126866" w:rsidP="00126866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126866" w:rsidRDefault="00126866" w:rsidP="00126866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информационно-поисковая деятельность;</w:t>
      </w:r>
    </w:p>
    <w:p w:rsidR="00126866" w:rsidRDefault="00126866" w:rsidP="00126866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и лабораторных работ.</w:t>
      </w:r>
    </w:p>
    <w:p w:rsidR="00126866" w:rsidRDefault="00126866" w:rsidP="0012686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26866" w:rsidRDefault="00126866" w:rsidP="0012686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контроля знаний</w:t>
      </w:r>
      <w:r>
        <w:rPr>
          <w:rFonts w:ascii="Times New Roman" w:hAnsi="Times New Roman"/>
          <w:sz w:val="24"/>
          <w:szCs w:val="24"/>
        </w:rPr>
        <w:t>:</w:t>
      </w:r>
    </w:p>
    <w:p w:rsidR="00126866" w:rsidRDefault="00126866" w:rsidP="00126866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итоговые тестовые самостоятельные работы;</w:t>
      </w:r>
    </w:p>
    <w:p w:rsidR="00126866" w:rsidRDefault="00126866" w:rsidP="00126866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и индивидуальный опрос;</w:t>
      </w:r>
    </w:p>
    <w:p w:rsidR="00126866" w:rsidRDefault="00126866" w:rsidP="00126866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по практическим и лабораторным работам;</w:t>
      </w:r>
    </w:p>
    <w:p w:rsidR="00126866" w:rsidRDefault="00126866" w:rsidP="00126866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задания  (защита рефератов и проектов, моделирование процессов и объектов)</w:t>
      </w:r>
    </w:p>
    <w:p w:rsidR="00FC5806" w:rsidRDefault="00126866" w:rsidP="00FC5806">
      <w:pPr>
        <w:pStyle w:val="aa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Презентация творческих и исследовательских  работ с использованием  информационных технологий.</w:t>
      </w:r>
      <w:r w:rsidR="00FC5806" w:rsidRPr="00FC580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FC5806" w:rsidRDefault="00FC5806" w:rsidP="00FC5806">
      <w:pPr>
        <w:pStyle w:val="aa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C5806" w:rsidRDefault="00FC5806" w:rsidP="00FC5806">
      <w:pPr>
        <w:pStyle w:val="aa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Место  предмета в учебном плане</w:t>
      </w:r>
    </w:p>
    <w:p w:rsidR="00FC5806" w:rsidRDefault="00FC5806" w:rsidP="00FC5806">
      <w:pPr>
        <w:pStyle w:val="aa"/>
        <w:ind w:firstLine="708"/>
        <w:jc w:val="both"/>
        <w:rPr>
          <w:rStyle w:val="af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 учебным планом на изучение биологии в 7 классе отводится 2 часа в неделю , 70 часов в год.</w:t>
      </w:r>
    </w:p>
    <w:p w:rsidR="00FC5806" w:rsidRDefault="00FC5806" w:rsidP="00FC5806">
      <w:pPr>
        <w:pStyle w:val="aa"/>
        <w:ind w:firstLine="708"/>
        <w:jc w:val="both"/>
        <w:rPr>
          <w:rStyle w:val="af"/>
          <w:b w:val="0"/>
          <w:bCs w:val="0"/>
          <w:sz w:val="24"/>
          <w:szCs w:val="24"/>
        </w:rPr>
      </w:pPr>
    </w:p>
    <w:p w:rsidR="00FC5806" w:rsidRDefault="00FC5806" w:rsidP="00FC5806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>
        <w:rPr>
          <w:rFonts w:ascii="Times New Roman" w:hAnsi="Times New Roman"/>
          <w:sz w:val="24"/>
          <w:szCs w:val="24"/>
        </w:rPr>
        <w:t>биосоциальном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</w:t>
      </w:r>
      <w:r>
        <w:rPr>
          <w:rFonts w:ascii="Times New Roman" w:hAnsi="Times New Roman"/>
          <w:sz w:val="24"/>
          <w:szCs w:val="24"/>
        </w:rPr>
        <w:lastRenderedPageBreak/>
        <w:t xml:space="preserve">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126866" w:rsidRPr="00FC5806" w:rsidRDefault="00FC5806" w:rsidP="00FC580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направлено на </w:t>
      </w:r>
      <w:r>
        <w:rPr>
          <w:rFonts w:ascii="Times New Roman" w:hAnsi="Times New Roman"/>
          <w:b/>
          <w:i/>
          <w:sz w:val="24"/>
          <w:szCs w:val="24"/>
        </w:rPr>
        <w:t>формирование универсальных учебных действий,</w:t>
      </w:r>
      <w:r>
        <w:rPr>
          <w:rFonts w:ascii="Times New Roman" w:hAnsi="Times New Roman"/>
          <w:sz w:val="24"/>
          <w:szCs w:val="24"/>
        </w:rPr>
        <w:t xml:space="preserve">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EF1F4B" w:rsidRPr="00764D2A" w:rsidRDefault="00EF1F4B" w:rsidP="00187636">
      <w:pPr>
        <w:pStyle w:val="a3"/>
        <w:shd w:val="clear" w:color="auto" w:fill="FFFFFF"/>
        <w:spacing w:after="0" w:afterAutospacing="0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Требования к результатам  обучения.</w:t>
      </w:r>
    </w:p>
    <w:p w:rsidR="00EF1F4B" w:rsidRDefault="00EF1F4B" w:rsidP="00187636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Стандарт устанавливает требования к результатам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основной образовательной программы основного общего образования:</w:t>
      </w:r>
    </w:p>
    <w:p w:rsidR="00EF1F4B" w:rsidRDefault="00EF1F4B" w:rsidP="001876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</w:rPr>
        <w:t>личностным</w:t>
      </w:r>
      <w:r>
        <w:rPr>
          <w:color w:val="000000"/>
        </w:rPr>
        <w:t xml:space="preserve">, включающим готовность и способность обучающихся к саморазвитию или личностному самоопределению,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их мотивации к обучению и целенаправленной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познавательной деятельности, системы значимых социальных и межличностных отношений,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ценностно-смысловых установок, отражающих личностные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гражданские позиции в деятельности,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социальные компетенции, правосознание, способность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строить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жизненные планы, способность к осознанию 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идентичности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поликультурном социуме;</w:t>
      </w:r>
      <w:proofErr w:type="gramEnd"/>
    </w:p>
    <w:p w:rsidR="00EF1F4B" w:rsidRDefault="00EF1F4B" w:rsidP="0018763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i/>
          <w:iCs/>
          <w:color w:val="000000"/>
        </w:rPr>
        <w:t>метапредметным</w:t>
      </w:r>
      <w:proofErr w:type="spellEnd"/>
      <w:r>
        <w:rPr>
          <w:color w:val="000000"/>
        </w:rPr>
        <w:t xml:space="preserve">, включающим освоенные обучающимися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осуществления учебной деятельности и организации учебного сотрудничества с педагогами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сверстниками, построение индивидуальной образовательной траектории;</w:t>
      </w:r>
      <w:proofErr w:type="gramEnd"/>
    </w:p>
    <w:p w:rsidR="00C109B3" w:rsidRPr="00FC5806" w:rsidRDefault="00EF1F4B" w:rsidP="00FC580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</w:rPr>
        <w:t>предметным</w:t>
      </w:r>
      <w:r>
        <w:rPr>
          <w:color w:val="000000"/>
        </w:rPr>
        <w:t>, включающим освоенные обучающимися в ходе изучения учебного предмета умения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специфические для данной предметной области, виды деятельности по получению нового знания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рамках учебного предмета, его преобразованию и применению в учебных, учебно-проектных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социально-проектных ситуациях, формирование научного типа мышления, научных представлений 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ключевых теориях, типах и видах отношений, владение научной терминологией, ключевыми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понятиями, методами и приемами.</w:t>
      </w:r>
      <w:proofErr w:type="gramEnd"/>
    </w:p>
    <w:p w:rsidR="00FC5806" w:rsidRPr="00FC5806" w:rsidRDefault="00FC5806" w:rsidP="00FC5806">
      <w:pPr>
        <w:pStyle w:val="a3"/>
        <w:shd w:val="clear" w:color="auto" w:fill="FFFFFF"/>
        <w:spacing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8"/>
        <w:gridCol w:w="1093"/>
      </w:tblGrid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Многообразие животных.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Эволюция строения и функций органов и их систем.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 животных.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Закономерности размещения животных. Миграции.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Биоценозы.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Животный мир и хозяйственная деятельность человека.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70</w:t>
            </w:r>
          </w:p>
        </w:tc>
      </w:tr>
      <w:tr w:rsidR="00C109B3" w:rsidRPr="00C03B8F" w:rsidTr="00187636">
        <w:tc>
          <w:tcPr>
            <w:tcW w:w="8748" w:type="dxa"/>
          </w:tcPr>
          <w:p w:rsidR="00C109B3" w:rsidRPr="00C03B8F" w:rsidRDefault="00C109B3" w:rsidP="001876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109B3" w:rsidRPr="00C03B8F" w:rsidRDefault="00C109B3" w:rsidP="001876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9B3" w:rsidRDefault="00C109B3" w:rsidP="0018763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F4B" w:rsidRDefault="00EF1F4B" w:rsidP="00187636">
      <w:pPr>
        <w:widowControl w:val="0"/>
        <w:spacing w:after="0" w:line="240" w:lineRule="auto"/>
        <w:jc w:val="center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EF1F4B" w:rsidRDefault="00EF1F4B" w:rsidP="00187636">
      <w:pPr>
        <w:pStyle w:val="a3"/>
        <w:spacing w:after="0" w:afterAutospacing="0" w:line="23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Биология. Животные</w:t>
      </w:r>
    </w:p>
    <w:p w:rsidR="00EF1F4B" w:rsidRDefault="00EF1F4B" w:rsidP="00187636">
      <w:pPr>
        <w:pStyle w:val="a3"/>
        <w:spacing w:after="0" w:afterAutospacing="0" w:line="23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7 класс (70 часов, 2 часа в неделю)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Введение</w:t>
      </w:r>
      <w:r>
        <w:rPr>
          <w:rStyle w:val="apple-converted-space"/>
          <w:rFonts w:cs="Tahoma"/>
          <w:b/>
          <w:bCs/>
          <w:color w:val="000000"/>
        </w:rPr>
        <w:t> </w:t>
      </w:r>
      <w:r>
        <w:rPr>
          <w:rFonts w:cs="Tahoma"/>
          <w:color w:val="000000"/>
        </w:rPr>
        <w:t>(</w:t>
      </w:r>
      <w:r w:rsidR="00764D2A">
        <w:rPr>
          <w:rFonts w:cs="Tahoma"/>
          <w:color w:val="000000"/>
        </w:rPr>
        <w:t>1</w:t>
      </w:r>
      <w:r>
        <w:rPr>
          <w:rFonts w:cs="Tahoma"/>
          <w:i/>
          <w:iCs/>
          <w:color w:val="000000"/>
        </w:rPr>
        <w:t xml:space="preserve"> часа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Предметные результаты обучения 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эволюционный путь развития животного мира;</w:t>
      </w:r>
    </w:p>
    <w:p w:rsidR="00EF1F4B" w:rsidRDefault="00EF1F4B" w:rsidP="00187636">
      <w:pPr>
        <w:pStyle w:val="a3"/>
        <w:numPr>
          <w:ilvl w:val="0"/>
          <w:numId w:val="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историю изучения животных;</w:t>
      </w:r>
    </w:p>
    <w:p w:rsidR="00EF1F4B" w:rsidRDefault="00EF1F4B" w:rsidP="00187636">
      <w:pPr>
        <w:pStyle w:val="a3"/>
        <w:numPr>
          <w:ilvl w:val="0"/>
          <w:numId w:val="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структуру зоологической науки, основные этапы её развития, систематические категории.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определять сходства и различия между растительным и животным организмом;</w:t>
      </w:r>
    </w:p>
    <w:p w:rsidR="00EF1F4B" w:rsidRDefault="00EF1F4B" w:rsidP="00187636">
      <w:pPr>
        <w:pStyle w:val="a3"/>
        <w:numPr>
          <w:ilvl w:val="0"/>
          <w:numId w:val="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Учащиеся должны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i/>
          <w:iCs/>
          <w:color w:val="000000"/>
        </w:rPr>
        <w:t>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давать характеристику методам изучения биологических объектов;</w:t>
      </w:r>
    </w:p>
    <w:p w:rsidR="00EF1F4B" w:rsidRDefault="00EF1F4B" w:rsidP="00187636">
      <w:pPr>
        <w:pStyle w:val="a3"/>
        <w:numPr>
          <w:ilvl w:val="0"/>
          <w:numId w:val="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классифицировать объекты по их принадлежности к систематическим группам;</w:t>
      </w:r>
    </w:p>
    <w:p w:rsidR="00EF1F4B" w:rsidRDefault="00EF1F4B" w:rsidP="00187636">
      <w:pPr>
        <w:pStyle w:val="a3"/>
        <w:numPr>
          <w:ilvl w:val="0"/>
          <w:numId w:val="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наблюдать и описывать различных представителей животного мира;</w:t>
      </w:r>
    </w:p>
    <w:p w:rsidR="00EF1F4B" w:rsidRDefault="00EF1F4B" w:rsidP="00187636">
      <w:pPr>
        <w:pStyle w:val="a3"/>
        <w:numPr>
          <w:ilvl w:val="0"/>
          <w:numId w:val="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использовать знания по зоологии в повседневной жизни;</w:t>
      </w:r>
    </w:p>
    <w:p w:rsidR="00EF1F4B" w:rsidRDefault="00EF1F4B" w:rsidP="00187636">
      <w:pPr>
        <w:pStyle w:val="a3"/>
        <w:numPr>
          <w:ilvl w:val="0"/>
          <w:numId w:val="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Раздел 1.</w:t>
      </w:r>
      <w:r w:rsidR="00C109B3">
        <w:rPr>
          <w:rFonts w:cs="Tahoma"/>
          <w:b/>
          <w:bCs/>
          <w:color w:val="000000"/>
        </w:rPr>
        <w:t xml:space="preserve"> Многообразие животных</w:t>
      </w:r>
      <w:r>
        <w:rPr>
          <w:rFonts w:cs="Tahoma"/>
          <w:color w:val="000000"/>
        </w:rPr>
        <w:t>(</w:t>
      </w:r>
      <w:r w:rsidR="00C109B3">
        <w:rPr>
          <w:rFonts w:cs="Tahoma"/>
          <w:i/>
          <w:iCs/>
          <w:color w:val="000000"/>
        </w:rPr>
        <w:t>40</w:t>
      </w:r>
      <w:r>
        <w:rPr>
          <w:rFonts w:cs="Tahoma"/>
          <w:i/>
          <w:iCs/>
          <w:color w:val="000000"/>
        </w:rPr>
        <w:t xml:space="preserve"> час</w:t>
      </w:r>
      <w:r w:rsidR="00C109B3">
        <w:rPr>
          <w:rFonts w:cs="Tahoma"/>
          <w:i/>
          <w:iCs/>
          <w:color w:val="000000"/>
        </w:rPr>
        <w:t>ов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 w:rsidRPr="00C109B3">
        <w:rPr>
          <w:rFonts w:cs="Tahoma"/>
          <w:i/>
          <w:color w:val="000000"/>
        </w:rPr>
        <w:t>Простейшие:</w:t>
      </w:r>
      <w:r>
        <w:rPr>
          <w:rFonts w:cs="Tahoma"/>
          <w:color w:val="000000"/>
        </w:rPr>
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Тип Губки</w:t>
      </w:r>
      <w:r>
        <w:rPr>
          <w:rFonts w:cs="Tahoma"/>
          <w:color w:val="000000"/>
        </w:rPr>
        <w:t>: многообразие, среда обитания, образ жизни; биологические и экологические особенности; значение в природе и жизни человека.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lastRenderedPageBreak/>
        <w:t>Тип Кишечнополостные</w:t>
      </w:r>
      <w:r>
        <w:rPr>
          <w:rFonts w:cs="Tahoma"/>
          <w:color w:val="000000"/>
        </w:rPr>
        <w:t>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Типы Плоские, Круглые, Кольчатые черви</w:t>
      </w:r>
      <w:r>
        <w:rPr>
          <w:rFonts w:cs="Tahoma"/>
          <w:color w:val="000000"/>
        </w:rPr>
        <w:t>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Тип Моллюски: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color w:val="000000"/>
        </w:rPr>
        <w:t>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Тип Иглокожие</w:t>
      </w:r>
      <w:r>
        <w:rPr>
          <w:rFonts w:cs="Tahoma"/>
          <w:color w:val="000000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Тип Членистоногие</w:t>
      </w:r>
      <w:r>
        <w:rPr>
          <w:rFonts w:cs="Tahoma"/>
          <w:color w:val="000000"/>
        </w:rPr>
        <w:t xml:space="preserve">. </w:t>
      </w:r>
      <w:r w:rsidRPr="00C109B3">
        <w:rPr>
          <w:rFonts w:cs="Tahoma"/>
          <w:i/>
          <w:color w:val="000000"/>
        </w:rPr>
        <w:t>Класс Ракообразные:</w:t>
      </w:r>
      <w:r>
        <w:rPr>
          <w:rFonts w:cs="Tahoma"/>
          <w:color w:val="000000"/>
        </w:rPr>
        <w:t xml:space="preserve">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Класс Паукообразные</w:t>
      </w:r>
      <w:r>
        <w:rPr>
          <w:rFonts w:cs="Tahoma"/>
          <w:color w:val="000000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F1F4B" w:rsidRPr="00C109B3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 w:rsidRPr="00C109B3">
        <w:rPr>
          <w:rFonts w:cs="Tahoma"/>
          <w:i/>
          <w:color w:val="000000"/>
        </w:rPr>
        <w:t>Класс Насекомые</w:t>
      </w:r>
      <w:r>
        <w:rPr>
          <w:rFonts w:cs="Tahoma"/>
          <w:color w:val="000000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Тип Хордовые. Класс Ланцетники</w:t>
      </w:r>
      <w:r>
        <w:rPr>
          <w:rFonts w:cs="Tahoma"/>
          <w:color w:val="000000"/>
        </w:rPr>
        <w:t>.</w:t>
      </w:r>
    </w:p>
    <w:p w:rsidR="00C109B3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 w:rsidRPr="00C109B3">
        <w:rPr>
          <w:rFonts w:cs="Tahoma"/>
          <w:i/>
          <w:color w:val="000000"/>
        </w:rPr>
        <w:t>Позвоночные животные.</w:t>
      </w:r>
      <w:r>
        <w:rPr>
          <w:rFonts w:cs="Tahoma"/>
          <w:color w:val="000000"/>
        </w:rPr>
        <w:t xml:space="preserve"> </w:t>
      </w:r>
      <w:proofErr w:type="gramStart"/>
      <w:r>
        <w:rPr>
          <w:rFonts w:cs="Tahoma"/>
          <w:color w:val="000000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Класс Земноводные</w:t>
      </w:r>
      <w:r>
        <w:rPr>
          <w:rFonts w:cs="Tahoma"/>
          <w:color w:val="000000"/>
        </w:rPr>
        <w:t>: многообразие; среда обитания, образ жизни и поведение; биологические и экологические особенности; значение в природе и жизни человека;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color w:val="000000"/>
          <w:u w:val="single"/>
        </w:rPr>
        <w:t>исчезающие,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color w:val="000000"/>
          <w:u w:val="single"/>
        </w:rPr>
        <w:t>редкие и охраняемые виды, занесенные в Красную книгу Хабаровского края.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Класс Пресмыкающиеся</w:t>
      </w:r>
      <w:r>
        <w:rPr>
          <w:rFonts w:cs="Tahoma"/>
          <w:color w:val="000000"/>
        </w:rPr>
        <w:t xml:space="preserve">: многообразие; среда обитания, образ жизни и поведение; биологические и экологические особенности; значение в природе и жизни </w:t>
      </w:r>
      <w:proofErr w:type="spellStart"/>
      <w:r>
        <w:rPr>
          <w:rFonts w:cs="Tahoma"/>
          <w:color w:val="000000"/>
        </w:rPr>
        <w:t>человека</w:t>
      </w:r>
      <w:proofErr w:type="gramStart"/>
      <w:r>
        <w:rPr>
          <w:rFonts w:cs="Tahoma"/>
          <w:color w:val="000000"/>
        </w:rPr>
        <w:t>;</w:t>
      </w:r>
      <w:r>
        <w:rPr>
          <w:rFonts w:cs="Tahoma"/>
          <w:color w:val="000000"/>
          <w:u w:val="single"/>
        </w:rPr>
        <w:t>и</w:t>
      </w:r>
      <w:proofErr w:type="gramEnd"/>
      <w:r>
        <w:rPr>
          <w:rFonts w:cs="Tahoma"/>
          <w:color w:val="000000"/>
          <w:u w:val="single"/>
        </w:rPr>
        <w:t>счезающие</w:t>
      </w:r>
      <w:proofErr w:type="spellEnd"/>
      <w:r>
        <w:rPr>
          <w:rFonts w:cs="Tahoma"/>
          <w:color w:val="000000"/>
          <w:u w:val="single"/>
        </w:rPr>
        <w:t>, редкие и охраняемые виды, занесенные в Красную книгу Хабаровского края.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Класс Птицы</w:t>
      </w:r>
      <w:r>
        <w:rPr>
          <w:rFonts w:cs="Tahoma"/>
          <w:color w:val="000000"/>
        </w:rPr>
        <w:t>: многообразие; среда обитания, образ жизни и поведение; биологические и экологические особенности; значение в природе и жизни человека; и</w:t>
      </w:r>
      <w:r>
        <w:rPr>
          <w:rFonts w:cs="Tahoma"/>
          <w:color w:val="000000"/>
          <w:u w:val="single"/>
        </w:rPr>
        <w:t>счезающие, редкие и охраняемые виды, занесенные в Красную книгу Хабаровского края.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Класс Млекопитающие</w:t>
      </w:r>
      <w:r>
        <w:rPr>
          <w:rFonts w:cs="Tahoma"/>
          <w:color w:val="000000"/>
        </w:rPr>
        <w:t>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</w:t>
      </w:r>
      <w:r>
        <w:rPr>
          <w:rFonts w:cs="Tahoma"/>
          <w:color w:val="000000"/>
          <w:u w:val="single"/>
        </w:rPr>
        <w:t>; исчезающие, редкие и охраняемые виды, занесенные в Красную книгу Хабаровского края.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Предметные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lastRenderedPageBreak/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систематику животного мира;</w:t>
      </w:r>
    </w:p>
    <w:p w:rsidR="00EF1F4B" w:rsidRDefault="00EF1F4B" w:rsidP="00187636">
      <w:pPr>
        <w:pStyle w:val="a3"/>
        <w:numPr>
          <w:ilvl w:val="0"/>
          <w:numId w:val="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EF1F4B" w:rsidRDefault="00EF1F4B" w:rsidP="00187636">
      <w:pPr>
        <w:pStyle w:val="a3"/>
        <w:numPr>
          <w:ilvl w:val="0"/>
          <w:numId w:val="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исчезающие, редкие и охраняемые виды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находить отличия простейших от многоклеточных животных;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правильно писать зоологические термины и использовать их при ответах;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работать с живыми культурами простейших, используя при этом увеличительные приборы;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распознавать переносчиков заболеваний, вызываемых простейшими;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раскрывать значение животных в природе и в жизни человека;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применять полученные знания в практической жизни;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распознавать изученных животных;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определять систематическую принадлежность животного к той или иной таксономической группе;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наблюдать за поведением животных в природе;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прогнозировать поведение животных в различных ситуациях;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работать с живыми и фиксированными животными (коллекциями, влажными и микропрепаратами, чучелами и др.);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объяснять взаимосвязь строения и функции органов и их систем, образа жизни и среды обитания животных;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понимать взаимосвязи, сложившиеся в природе, и их значение;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вести себя на экскурсии или в походе таким образом, чтобы не распугивать и не уничтожать животных;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привлекать полезных животных в парки, скверы, сады, создавая для этого необходимые условия;</w:t>
      </w:r>
    </w:p>
    <w:p w:rsidR="00EF1F4B" w:rsidRDefault="00EF1F4B" w:rsidP="00187636">
      <w:pPr>
        <w:pStyle w:val="a3"/>
        <w:numPr>
          <w:ilvl w:val="0"/>
          <w:numId w:val="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оказывать первую медицинскую помощь при укусах опасных или ядовитых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сравнивать и сопоставлять животных изученных таксономических групп между собой;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использовать индуктивный и дедуктивный подходы при изучении крупных таксонов;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признаки сходства и отличия в строении, образе жизни и поведении животных;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обобщать и делать выводы по изученному материалу;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lastRenderedPageBreak/>
        <w:t>работать с дополнительными источниками информации и использовать для поиска информации возможности Интернета;</w:t>
      </w:r>
    </w:p>
    <w:p w:rsidR="00EF1F4B" w:rsidRDefault="00EF1F4B" w:rsidP="00187636">
      <w:pPr>
        <w:pStyle w:val="a3"/>
        <w:numPr>
          <w:ilvl w:val="0"/>
          <w:numId w:val="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презентовать изученный материал, используя возможности компьютерных программ.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Раздел 3. Эволюция строения и функций органов и их систем у животных</w:t>
      </w:r>
      <w:r>
        <w:rPr>
          <w:rStyle w:val="apple-converted-space"/>
          <w:rFonts w:cs="Tahoma"/>
          <w:b/>
          <w:bCs/>
          <w:color w:val="000000"/>
        </w:rPr>
        <w:t> </w:t>
      </w:r>
      <w:r>
        <w:rPr>
          <w:rFonts w:cs="Tahoma"/>
          <w:color w:val="000000"/>
        </w:rPr>
        <w:t>(</w:t>
      </w:r>
      <w:r w:rsidR="00C109B3">
        <w:rPr>
          <w:rFonts w:cs="Tahoma"/>
          <w:i/>
          <w:iCs/>
          <w:color w:val="000000"/>
        </w:rPr>
        <w:t>12</w:t>
      </w:r>
      <w:r>
        <w:rPr>
          <w:rFonts w:cs="Tahoma"/>
          <w:i/>
          <w:iCs/>
          <w:color w:val="000000"/>
        </w:rPr>
        <w:t xml:space="preserve"> часов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Органы чувств, нервная система, инстинкт, рефлекс. Регуляция деятельности организма.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Предметные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основные системы органов животных и органы, их образующие;</w:t>
      </w:r>
    </w:p>
    <w:p w:rsidR="00EF1F4B" w:rsidRDefault="00EF1F4B" w:rsidP="00187636">
      <w:pPr>
        <w:pStyle w:val="a3"/>
        <w:numPr>
          <w:ilvl w:val="0"/>
          <w:numId w:val="1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особенности строения каждой системы органов у разных групп животных;</w:t>
      </w:r>
    </w:p>
    <w:p w:rsidR="00EF1F4B" w:rsidRDefault="00EF1F4B" w:rsidP="00187636">
      <w:pPr>
        <w:pStyle w:val="a3"/>
        <w:numPr>
          <w:ilvl w:val="0"/>
          <w:numId w:val="1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эволюцию систем органов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правильно использовать при характеристике строения животного организма, органов и систем органов специфические понятия;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объяснять закономерности строения и механизмы функционирования различных систем органов животных;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сравнивать строение органов и систем органов животных разных систематических групп;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описывать строение покровов тела и систем органов животных;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показать взаимосвязь строения и функции систем органов животных;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сходства и различия в строении тела животных;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различать на живых объектах разные виды покровов, а на таблицах – органы и системы органов животных;</w:t>
      </w:r>
    </w:p>
    <w:p w:rsidR="00EF1F4B" w:rsidRDefault="00EF1F4B" w:rsidP="00187636">
      <w:pPr>
        <w:pStyle w:val="a3"/>
        <w:numPr>
          <w:ilvl w:val="0"/>
          <w:numId w:val="1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соблюдать правила техники безопасности при проведении наблюдений.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устанавливать причинно-следственные связи процессов, лежащих в основе регуляции деятельности организма;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составлять тезисы и конспект текста;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осуществлять наблюдения и делать выводы;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lastRenderedPageBreak/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EF1F4B" w:rsidRDefault="00EF1F4B" w:rsidP="00187636">
      <w:pPr>
        <w:pStyle w:val="a3"/>
        <w:numPr>
          <w:ilvl w:val="0"/>
          <w:numId w:val="1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 xml:space="preserve">обобщать, делать выводы из </w:t>
      </w:r>
      <w:proofErr w:type="gramStart"/>
      <w:r>
        <w:rPr>
          <w:rFonts w:cs="Tahoma"/>
          <w:color w:val="000000"/>
        </w:rPr>
        <w:t>прочитанного</w:t>
      </w:r>
      <w:proofErr w:type="gramEnd"/>
      <w:r>
        <w:rPr>
          <w:rFonts w:cs="Tahoma"/>
          <w:color w:val="000000"/>
        </w:rPr>
        <w:t>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Раздел 4. Индивидуальное развитие животных</w:t>
      </w:r>
      <w:r>
        <w:rPr>
          <w:rStyle w:val="apple-converted-space"/>
          <w:rFonts w:cs="Tahoma"/>
          <w:b/>
          <w:bCs/>
          <w:color w:val="000000"/>
        </w:rPr>
        <w:t> </w:t>
      </w:r>
      <w:r>
        <w:rPr>
          <w:rFonts w:cs="Tahoma"/>
          <w:color w:val="000000"/>
        </w:rPr>
        <w:t>(</w:t>
      </w:r>
      <w:r w:rsidR="00C109B3">
        <w:rPr>
          <w:rFonts w:cs="Tahoma"/>
          <w:i/>
          <w:iCs/>
          <w:color w:val="000000"/>
        </w:rPr>
        <w:t>4</w:t>
      </w:r>
      <w:r>
        <w:rPr>
          <w:rFonts w:cs="Tahoma"/>
          <w:i/>
          <w:iCs/>
          <w:color w:val="000000"/>
        </w:rPr>
        <w:t xml:space="preserve"> часа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Предметные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3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основные способы размножения животных и их разновидности;</w:t>
      </w:r>
    </w:p>
    <w:p w:rsidR="00EF1F4B" w:rsidRDefault="00EF1F4B" w:rsidP="00187636">
      <w:pPr>
        <w:pStyle w:val="a3"/>
        <w:numPr>
          <w:ilvl w:val="0"/>
          <w:numId w:val="13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 xml:space="preserve">отличие полового размножения животных </w:t>
      </w:r>
      <w:proofErr w:type="gramStart"/>
      <w:r>
        <w:rPr>
          <w:rFonts w:cs="Tahoma"/>
          <w:color w:val="000000"/>
        </w:rPr>
        <w:t>от</w:t>
      </w:r>
      <w:proofErr w:type="gramEnd"/>
      <w:r>
        <w:rPr>
          <w:rFonts w:cs="Tahoma"/>
          <w:color w:val="000000"/>
        </w:rPr>
        <w:t xml:space="preserve"> бесполого;</w:t>
      </w:r>
    </w:p>
    <w:p w:rsidR="00EF1F4B" w:rsidRDefault="00EF1F4B" w:rsidP="00187636">
      <w:pPr>
        <w:pStyle w:val="a3"/>
        <w:numPr>
          <w:ilvl w:val="0"/>
          <w:numId w:val="13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закономерности развития с превращением и развития без превращения.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i/>
          <w:iCs/>
          <w:color w:val="000000"/>
        </w:rPr>
        <w:t>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правильно использовать при характеристике индивидуального развития животных соответствующие понятия;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доказать преимущества внутреннего оплодотворения и развития зародыша в материнском организме;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характеризовать возрастные периоды онтогенеза;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показать черты приспособления животного на разных стадиях развития к среде обитания;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факторы среды обитания, влияющие на продолжительность жизни животного;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распознавать стадии развития животных;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различать на живых объектах разные стадии метаморфоза у животных;</w:t>
      </w:r>
    </w:p>
    <w:p w:rsidR="00EF1F4B" w:rsidRDefault="00EF1F4B" w:rsidP="00187636">
      <w:pPr>
        <w:pStyle w:val="a3"/>
        <w:numPr>
          <w:ilvl w:val="0"/>
          <w:numId w:val="1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соблюдать правила техники безопасности при проведении наблюдений.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абстрагировать стадии развития животных из их жизненного цикла;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составлять тезисы и конспект текста;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самостоятельно использовать непосредственное наблюдение и делать выводы;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конкретизировать примерами рассматриваемые биологические явления;</w:t>
      </w:r>
    </w:p>
    <w:p w:rsidR="00EF1F4B" w:rsidRDefault="00EF1F4B" w:rsidP="00187636">
      <w:pPr>
        <w:pStyle w:val="a3"/>
        <w:numPr>
          <w:ilvl w:val="0"/>
          <w:numId w:val="1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Раздел 5. Развитие и закономерности размещения животных на Земле</w:t>
      </w:r>
      <w:r>
        <w:rPr>
          <w:rStyle w:val="apple-converted-space"/>
          <w:rFonts w:cs="Tahoma"/>
          <w:b/>
          <w:bCs/>
          <w:color w:val="000000"/>
        </w:rPr>
        <w:t> </w:t>
      </w:r>
      <w:r>
        <w:rPr>
          <w:rFonts w:cs="Tahoma"/>
          <w:color w:val="000000"/>
        </w:rPr>
        <w:t>(</w:t>
      </w:r>
      <w:r>
        <w:rPr>
          <w:rFonts w:cs="Tahoma"/>
          <w:i/>
          <w:iCs/>
          <w:color w:val="000000"/>
        </w:rPr>
        <w:t>3 часа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lastRenderedPageBreak/>
        <w:t>Доказательства эволюции: сравнительно-анатомические, эмбриологические, палеонтологические.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color w:val="000000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Предметные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сравнительно-анатомические, эмбриологические, палеонтологические доказательства эволюции;</w:t>
      </w:r>
    </w:p>
    <w:p w:rsidR="00EF1F4B" w:rsidRDefault="00EF1F4B" w:rsidP="00187636">
      <w:pPr>
        <w:pStyle w:val="a3"/>
        <w:numPr>
          <w:ilvl w:val="0"/>
          <w:numId w:val="1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причины эволюции по Дарвину;</w:t>
      </w:r>
    </w:p>
    <w:p w:rsidR="00EF1F4B" w:rsidRDefault="00EF1F4B" w:rsidP="00187636">
      <w:pPr>
        <w:pStyle w:val="a3"/>
        <w:numPr>
          <w:ilvl w:val="0"/>
          <w:numId w:val="1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результаты эволюции.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правильно использовать при характеристике развития животного мира на Земле биологические понятия;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анализировать доказательства эволюции;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характеризовать гомологичные, аналогичные и рудиментарные органы и атавизмы;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устанавливать причинно-следственные связи многообразия животных;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доказывать приспособительный характер изменчивости у животных;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объяснять значение борьбы за существование в эволюции животных;</w:t>
      </w:r>
    </w:p>
    <w:p w:rsidR="00EF1F4B" w:rsidRDefault="00EF1F4B" w:rsidP="00187636">
      <w:pPr>
        <w:pStyle w:val="a3"/>
        <w:numPr>
          <w:ilvl w:val="0"/>
          <w:numId w:val="17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черты сходства и отличия в строении и выполняемой функции органов-гомологов и органов-аналогов;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сравнивать и сопоставлять строение животных на различных этапах исторического развития;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конкретизировать примерами доказательства эволюции;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составлять тезисы и конспект текста;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самостоятельно использовать непосредственное наблюдение и делать выводы;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анализировать, обобщать высказывать суждения по усвоенному материалу;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толерантно относиться к иному мнению;</w:t>
      </w:r>
    </w:p>
    <w:p w:rsidR="00EF1F4B" w:rsidRDefault="00EF1F4B" w:rsidP="00187636">
      <w:pPr>
        <w:pStyle w:val="a3"/>
        <w:numPr>
          <w:ilvl w:val="0"/>
          <w:numId w:val="18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корректно отстаивать свою точку зрения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Раздел 6. Биоценозы</w:t>
      </w:r>
      <w:r>
        <w:rPr>
          <w:rStyle w:val="apple-converted-space"/>
          <w:rFonts w:cs="Tahoma"/>
          <w:b/>
          <w:bCs/>
          <w:color w:val="000000"/>
        </w:rPr>
        <w:t> </w:t>
      </w:r>
      <w:r>
        <w:rPr>
          <w:rFonts w:cs="Tahoma"/>
          <w:color w:val="000000"/>
        </w:rPr>
        <w:t>(</w:t>
      </w:r>
      <w:r>
        <w:rPr>
          <w:rFonts w:cs="Tahoma"/>
          <w:i/>
          <w:iCs/>
          <w:color w:val="000000"/>
        </w:rPr>
        <w:t>4 часа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cs="Tahoma"/>
          <w:color w:val="000000"/>
        </w:rPr>
        <w:t>Естественные и искусственные биоценозы (водоем, луг, степь, тундра, лес, населенный пункт).</w:t>
      </w:r>
      <w:proofErr w:type="gramEnd"/>
      <w:r>
        <w:rPr>
          <w:rFonts w:cs="Tahoma"/>
          <w:color w:val="000000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i/>
          <w:iCs/>
          <w:color w:val="000000"/>
        </w:rPr>
        <w:t>Экскурсии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lastRenderedPageBreak/>
        <w:t>Предметные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1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 xml:space="preserve">признаки биологических объектов: биоценоза, продуцентов, </w:t>
      </w:r>
      <w:proofErr w:type="spellStart"/>
      <w:r>
        <w:rPr>
          <w:rFonts w:cs="Tahoma"/>
          <w:color w:val="000000"/>
        </w:rPr>
        <w:t>консументов</w:t>
      </w:r>
      <w:proofErr w:type="spellEnd"/>
      <w:r>
        <w:rPr>
          <w:rFonts w:cs="Tahoma"/>
          <w:color w:val="000000"/>
        </w:rPr>
        <w:t xml:space="preserve">, </w:t>
      </w:r>
      <w:proofErr w:type="spellStart"/>
      <w:r>
        <w:rPr>
          <w:rFonts w:cs="Tahoma"/>
          <w:color w:val="000000"/>
        </w:rPr>
        <w:t>редуцентов</w:t>
      </w:r>
      <w:proofErr w:type="spellEnd"/>
      <w:r>
        <w:rPr>
          <w:rFonts w:cs="Tahoma"/>
          <w:color w:val="000000"/>
        </w:rPr>
        <w:t>;</w:t>
      </w:r>
    </w:p>
    <w:p w:rsidR="00EF1F4B" w:rsidRDefault="00EF1F4B" w:rsidP="00187636">
      <w:pPr>
        <w:pStyle w:val="a3"/>
        <w:numPr>
          <w:ilvl w:val="0"/>
          <w:numId w:val="1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признаки экологических групп животных;</w:t>
      </w:r>
    </w:p>
    <w:p w:rsidR="00EF1F4B" w:rsidRDefault="00EF1F4B" w:rsidP="00187636">
      <w:pPr>
        <w:pStyle w:val="a3"/>
        <w:numPr>
          <w:ilvl w:val="0"/>
          <w:numId w:val="19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признаки естественного и искусственного биоценоза.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правильно использовать при характеристике биоценоза биологические понятия;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распознавать взаимосвязи организмов со средой обитания;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влияние окружающей среды на биоценоз;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приспособления организмов к среде обитания;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определять приспособленность организмов биоценоза друг к другу;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определять направление потока энергии в биоценозе;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объяснять значение биологического разнообразия для повышения устойчивости биоценоза;</w:t>
      </w:r>
    </w:p>
    <w:p w:rsidR="00EF1F4B" w:rsidRDefault="00EF1F4B" w:rsidP="00187636">
      <w:pPr>
        <w:pStyle w:val="a3"/>
        <w:numPr>
          <w:ilvl w:val="0"/>
          <w:numId w:val="20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определять принадлежность биологических объектов к разным экологическим группам.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i/>
          <w:iCs/>
          <w:color w:val="000000"/>
        </w:rPr>
        <w:t>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сравнивать и сопоставлять естественные и искусственные биоценозы;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устанавливать причинно-следственные связи при объяснении устойчивости биоценозов;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конкретизировать примерами понятия «продуценты», «</w:t>
      </w:r>
      <w:proofErr w:type="spellStart"/>
      <w:r>
        <w:rPr>
          <w:rFonts w:cs="Tahoma"/>
          <w:color w:val="000000"/>
        </w:rPr>
        <w:t>консументы</w:t>
      </w:r>
      <w:proofErr w:type="spellEnd"/>
      <w:r>
        <w:rPr>
          <w:rFonts w:cs="Tahoma"/>
          <w:color w:val="000000"/>
        </w:rPr>
        <w:t>», «</w:t>
      </w:r>
      <w:proofErr w:type="spellStart"/>
      <w:r>
        <w:rPr>
          <w:rFonts w:cs="Tahoma"/>
          <w:color w:val="000000"/>
        </w:rPr>
        <w:t>редуценты</w:t>
      </w:r>
      <w:proofErr w:type="spellEnd"/>
      <w:r>
        <w:rPr>
          <w:rFonts w:cs="Tahoma"/>
          <w:color w:val="000000"/>
        </w:rPr>
        <w:t>»;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черты сходства и отличия естественных и искусственных биоценозов, цепи питания и пищевой цепи;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самостоятельно использовать непосредственные наблюдения, обобщать и делать выводы;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систематизировать биологические объекты разных биоценозов;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находить в тексте учебника отличительные признаки основных биологических объектов и явлений;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находить в словарях и справочниках значения терминов;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составлять тезисы и конспект текста;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самостоятельно использовать непосредственное наблюдение и делать выводы;</w:t>
      </w:r>
    </w:p>
    <w:p w:rsidR="00EF1F4B" w:rsidRDefault="00EF1F4B" w:rsidP="00187636">
      <w:pPr>
        <w:pStyle w:val="a3"/>
        <w:numPr>
          <w:ilvl w:val="0"/>
          <w:numId w:val="21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поддерживать дискуссию.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Раздел 7. Животный мир и хозяйственная деятельность человека</w:t>
      </w:r>
      <w:r>
        <w:rPr>
          <w:rStyle w:val="apple-converted-space"/>
          <w:rFonts w:cs="Tahoma"/>
          <w:b/>
          <w:bCs/>
          <w:color w:val="000000"/>
        </w:rPr>
        <w:t> </w:t>
      </w:r>
      <w:r>
        <w:rPr>
          <w:rFonts w:cs="Tahoma"/>
          <w:color w:val="000000"/>
        </w:rPr>
        <w:t>(</w:t>
      </w:r>
      <w:r w:rsidR="00C109B3">
        <w:rPr>
          <w:rFonts w:cs="Tahoma"/>
          <w:i/>
          <w:iCs/>
          <w:color w:val="000000"/>
        </w:rPr>
        <w:t xml:space="preserve">4 </w:t>
      </w:r>
      <w:r>
        <w:rPr>
          <w:rFonts w:cs="Tahoma"/>
          <w:i/>
          <w:iCs/>
          <w:color w:val="000000"/>
        </w:rPr>
        <w:t>часов</w:t>
      </w:r>
      <w:r>
        <w:rPr>
          <w:rFonts w:cs="Tahoma"/>
          <w:color w:val="000000"/>
        </w:rPr>
        <w:t>)</w:t>
      </w:r>
    </w:p>
    <w:p w:rsidR="00EF1F4B" w:rsidRDefault="00EF1F4B" w:rsidP="00187636">
      <w:pPr>
        <w:pStyle w:val="a3"/>
        <w:spacing w:before="0" w:beforeAutospacing="0"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Влияние деятельности человека на животных. Промысел животных.</w:t>
      </w:r>
    </w:p>
    <w:p w:rsidR="00EF1F4B" w:rsidRDefault="00EF1F4B" w:rsidP="00187636">
      <w:pPr>
        <w:pStyle w:val="a3"/>
        <w:spacing w:before="0" w:beforeAutospacing="0"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Одомашнивание. Разведение, основы содержания и селекции сельскохозяйственных животных.</w:t>
      </w:r>
    </w:p>
    <w:p w:rsidR="00EF1F4B" w:rsidRDefault="00EF1F4B" w:rsidP="00187636">
      <w:pPr>
        <w:pStyle w:val="a3"/>
        <w:spacing w:before="0" w:beforeAutospacing="0"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Предметные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знать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lastRenderedPageBreak/>
        <w:t>методы селекции и разведения домашних животных;</w:t>
      </w:r>
    </w:p>
    <w:p w:rsidR="00EF1F4B" w:rsidRDefault="00EF1F4B" w:rsidP="00187636">
      <w:pPr>
        <w:pStyle w:val="a3"/>
        <w:numPr>
          <w:ilvl w:val="0"/>
          <w:numId w:val="2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условия одомашнивания животных;</w:t>
      </w:r>
    </w:p>
    <w:p w:rsidR="00EF1F4B" w:rsidRDefault="00EF1F4B" w:rsidP="00187636">
      <w:pPr>
        <w:pStyle w:val="a3"/>
        <w:numPr>
          <w:ilvl w:val="0"/>
          <w:numId w:val="2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законы охраны природы;</w:t>
      </w:r>
    </w:p>
    <w:p w:rsidR="00EF1F4B" w:rsidRDefault="00EF1F4B" w:rsidP="00187636">
      <w:pPr>
        <w:pStyle w:val="a3"/>
        <w:numPr>
          <w:ilvl w:val="0"/>
          <w:numId w:val="2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признаки охраняемых территорий;</w:t>
      </w:r>
    </w:p>
    <w:p w:rsidR="00EF1F4B" w:rsidRDefault="00EF1F4B" w:rsidP="00187636">
      <w:pPr>
        <w:pStyle w:val="a3"/>
        <w:numPr>
          <w:ilvl w:val="0"/>
          <w:numId w:val="22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пути рационального использования животного мира (области, края, округа, республики)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3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пользоваться Красной книгой;</w:t>
      </w:r>
    </w:p>
    <w:p w:rsidR="00EF1F4B" w:rsidRDefault="00EF1F4B" w:rsidP="00187636">
      <w:pPr>
        <w:pStyle w:val="a3"/>
        <w:numPr>
          <w:ilvl w:val="0"/>
          <w:numId w:val="23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анализировать и оценивать воздействие человека на животный мир;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 понимать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4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причинно-следственные связи, возникающие в результате воздействия человека на природу;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t>Метапредметные</w:t>
      </w:r>
      <w:proofErr w:type="spellEnd"/>
      <w:r>
        <w:rPr>
          <w:rFonts w:cs="Tahoma"/>
          <w:b/>
          <w:bCs/>
          <w:color w:val="000000"/>
        </w:rPr>
        <w:t xml:space="preserve">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</w:t>
      </w:r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i/>
          <w:iCs/>
          <w:color w:val="000000"/>
        </w:rPr>
        <w:t>уметь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причинно-следственные связи принадлежности животных к разным категориям в Красной книге;</w:t>
      </w:r>
    </w:p>
    <w:p w:rsidR="00EF1F4B" w:rsidRDefault="00EF1F4B" w:rsidP="00187636">
      <w:pPr>
        <w:pStyle w:val="a3"/>
        <w:numPr>
          <w:ilvl w:val="0"/>
          <w:numId w:val="2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выявлять признаки сходства и отличия территорий различной степени охраны;</w:t>
      </w:r>
    </w:p>
    <w:p w:rsidR="00EF1F4B" w:rsidRDefault="00EF1F4B" w:rsidP="00187636">
      <w:pPr>
        <w:pStyle w:val="a3"/>
        <w:numPr>
          <w:ilvl w:val="0"/>
          <w:numId w:val="2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находить в тексте учебника отличительные признаки основных биологических объектов;</w:t>
      </w:r>
    </w:p>
    <w:p w:rsidR="00EF1F4B" w:rsidRDefault="00EF1F4B" w:rsidP="00187636">
      <w:pPr>
        <w:pStyle w:val="a3"/>
        <w:numPr>
          <w:ilvl w:val="0"/>
          <w:numId w:val="2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находить значения терминов в словарях и справочниках;</w:t>
      </w:r>
    </w:p>
    <w:p w:rsidR="00EF1F4B" w:rsidRDefault="00EF1F4B" w:rsidP="00187636">
      <w:pPr>
        <w:pStyle w:val="a3"/>
        <w:numPr>
          <w:ilvl w:val="0"/>
          <w:numId w:val="2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составлять тезисы и конспект текста;</w:t>
      </w:r>
    </w:p>
    <w:p w:rsidR="00EF1F4B" w:rsidRDefault="00EF1F4B" w:rsidP="00187636">
      <w:pPr>
        <w:pStyle w:val="a3"/>
        <w:numPr>
          <w:ilvl w:val="0"/>
          <w:numId w:val="25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самостоятельно использовать непосредственное наблюдение и делать выводы.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b/>
          <w:bCs/>
          <w:color w:val="000000"/>
        </w:rPr>
        <w:t>Личностные результаты обучения</w:t>
      </w:r>
    </w:p>
    <w:p w:rsidR="00EF1F4B" w:rsidRDefault="00EF1F4B" w:rsidP="00187636">
      <w:pPr>
        <w:pStyle w:val="a3"/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i/>
          <w:iCs/>
          <w:color w:val="000000"/>
        </w:rPr>
        <w:t>Учащиеся должны</w:t>
      </w:r>
      <w:r>
        <w:rPr>
          <w:rFonts w:cs="Tahoma"/>
          <w:color w:val="000000"/>
        </w:rPr>
        <w:t>: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знать правила поведения в природе;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понимать основные факторы, определяющие взаимоотношения человека и природы;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уметь реализовывать теоретические познания на практике;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видеть значение обучения для повседневной жизни и осознанного выбора профессии;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проводить работу над ошибками для внесения корректив в усваиваемые знания;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признавать право каждого на собственное мнение;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проявлять готовность к самостоятельным поступкам и действиям на благо природы;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уметь отстаивать свою точку зрения;</w:t>
      </w:r>
    </w:p>
    <w:p w:rsidR="00EF1F4B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>критично относиться к своим поступкам, нести ответственность за их последствия;</w:t>
      </w:r>
    </w:p>
    <w:p w:rsidR="00EF1F4B" w:rsidRPr="00C109B3" w:rsidRDefault="00EF1F4B" w:rsidP="00187636">
      <w:pPr>
        <w:pStyle w:val="a3"/>
        <w:numPr>
          <w:ilvl w:val="0"/>
          <w:numId w:val="26"/>
        </w:numPr>
        <w:spacing w:after="0" w:afterAutospacing="0" w:line="23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cs="Tahoma"/>
          <w:color w:val="000000"/>
        </w:rPr>
        <w:t xml:space="preserve">уметь слушать и слышать другое мнение, вести дискуссию, уметь оперировать </w:t>
      </w:r>
      <w:proofErr w:type="gramStart"/>
      <w:r>
        <w:rPr>
          <w:rFonts w:cs="Tahoma"/>
          <w:color w:val="000000"/>
        </w:rPr>
        <w:t>фактами</w:t>
      </w:r>
      <w:proofErr w:type="gramEnd"/>
      <w:r>
        <w:rPr>
          <w:rFonts w:cs="Tahoma"/>
          <w:color w:val="000000"/>
        </w:rPr>
        <w:t xml:space="preserve"> как для доказательства, так и для опровержения существующего мнения.</w:t>
      </w:r>
    </w:p>
    <w:p w:rsidR="00EF1F4B" w:rsidRDefault="00EF1F4B" w:rsidP="00187636">
      <w:pPr>
        <w:spacing w:after="0"/>
      </w:pPr>
    </w:p>
    <w:p w:rsidR="00C109B3" w:rsidRPr="00C109B3" w:rsidRDefault="00C109B3" w:rsidP="00187636">
      <w:pPr>
        <w:tabs>
          <w:tab w:val="left" w:pos="2423"/>
        </w:tabs>
        <w:spacing w:after="0"/>
        <w:rPr>
          <w:rFonts w:ascii="Times New Roman" w:hAnsi="Times New Roman"/>
          <w:sz w:val="24"/>
          <w:szCs w:val="24"/>
        </w:rPr>
      </w:pPr>
      <w:r w:rsidRPr="00C109B3">
        <w:rPr>
          <w:rFonts w:ascii="Times New Roman" w:hAnsi="Times New Roman"/>
          <w:sz w:val="24"/>
          <w:szCs w:val="24"/>
        </w:rPr>
        <w:t>Тематическое планирование</w:t>
      </w:r>
      <w:r w:rsidRPr="00C109B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  <w:gridCol w:w="1003"/>
      </w:tblGrid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7 класс                               Тема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 1 четверть</w:t>
            </w: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№1. Общие сведения о животном мире.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</w:tr>
      <w:tr w:rsidR="00C109B3" w:rsidRPr="00C03B8F" w:rsidTr="00187636">
        <w:trPr>
          <w:trHeight w:val="300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numPr>
                <w:ilvl w:val="0"/>
                <w:numId w:val="32"/>
              </w:num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Многообразие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40</w:t>
            </w:r>
          </w:p>
        </w:tc>
      </w:tr>
      <w:tr w:rsidR="00C109B3" w:rsidRPr="00C03B8F" w:rsidTr="00187636">
        <w:trPr>
          <w:trHeight w:val="52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№2. Общая характеристика простейших. Лаб. раб. №1 «Знакомство с разнообразием простейших»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№3. Многообразие простейших.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№4. Многоклеточные животные. Беспозвоночные. Тип Губки.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№5. Тип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№6. Тип Плоские черви.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№7. Тип Круглые черви. Лаб. раб №2 «Знакомство с многообразием круглых червей».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№8. Тип Кольчатые черви, или Кольчецы.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61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№9. Классы кольчецов. Лаб. раб. №3 «Внешнее строение дождевого червя».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10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№10. Тип Моллюски.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№11. Классы моллюсков. Лаб. раб. №4 «Знакомство с многообразием моллюсков».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№12. Тип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№13. Повторение по темам: «Типы  Червей, Моллюсков, Иглокожих».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№14. Тип Членистоногие. Класс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 xml:space="preserve">. Лаб. Раб. №5 «Знакомство с 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ракообразными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№15. Класс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 xml:space="preserve">. Клещи.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№16. Класс Насекомые. Лаб. раб. №6 «Изучение представителей отрядов насекомых».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№17. Отряды насекомых. Тараканы, Прямокрылые, Уховертки, Поденки.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№18. Отряды насекомых. Стрекозы. Вши. Жуки. Клопы.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№19. Отряды насекомых. Бабочки. Равнокрылые. Двукрылые. Блохи.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№20. Отряд насекомых. Перепончатокрылые.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№21. Повторение по теме: «Тип Членистоногие».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№22. Тип Хордовые. Подтип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>. Характеристика хордовых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№23. Позвоночные. Надкласс Рыбы. Лабораторная работа №7 «Внешнее строение и передвижение рыб».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№24. Класс Хрящевые рыбы.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№25. Костные рыбы.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№26. Класс Земноводные, или Амфибии.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№27. Класс Пресмыкающиеся, или Рептилии. Общая </w:t>
            </w:r>
            <w:r w:rsidRPr="00C03B8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характеристика. Черепахи. Крокодилы.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61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№28. Отряд 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Чешуйчатые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9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№29. Повторение по теме: «Холоднокровные позвоночные».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№30.Характеристика класса птиц. Общая характеристика. Лабораторная работа №8 «Изучение внешнего строения птиц».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№31. Нелетающие птицы. Отряд Пингвины. Страусообразные.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Нандуобразные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Казуарообразные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№32.Водоплавающие птицы и птицы околоводных пространств.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>. Голенастые.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№33. Хищные птицы. Совы.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№34. Куриные.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четв-ть</w:t>
            </w:r>
            <w:proofErr w:type="spellEnd"/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№35. Класс Млекопитающие, или Звери.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Первозвери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№36. Сумчатые. Насекомоядные. Рукокрылые.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№37. Грызуны. Зайцеобразные.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№38. Парнокопытные. Непарнокопытные.</w:t>
            </w:r>
            <w:r w:rsidRPr="00C03B8F">
              <w:rPr>
                <w:rFonts w:ascii="Times New Roman" w:hAnsi="Times New Roman"/>
                <w:sz w:val="24"/>
                <w:szCs w:val="24"/>
              </w:rPr>
              <w:tab/>
              <w:t>Хоботные.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№39. Китообразные. Ластоногие. Хищные.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№40.Приматы.  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50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№41. Повторение по теме: «Млекопитающие. Птицы».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9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2. Эволюция строения и функций органов и их систем.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№42.</w:t>
            </w: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B8F">
              <w:rPr>
                <w:rFonts w:ascii="Times New Roman" w:hAnsi="Times New Roman"/>
                <w:sz w:val="24"/>
                <w:szCs w:val="24"/>
              </w:rPr>
              <w:t>Покровы тела. Лаб. Раб. №9 «Изучение особенностей покровов тела».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166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№43.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>–двигательная система.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58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№44. Лаб. раб. №10 «Изучение способов передвижения животных».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№45. Способы передвижения животных. Полости тела.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99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№46. Органы пищеварения. Обмен веществ.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44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№47. Органы дыхания и газообмен. Раб. №11 " Изучение способов дыхания животных».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№48.Кровеносная система. Кровь.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№49. Органы выделения.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2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 50. Нервная система.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326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№51. Поведение. Рефлекс. Инстинкт. Лаб. Раб. №12 «Изучение ответной реакции животных на раздражения».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17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№52. Органы чувств.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№53. Повторение по теме: «Эволюция строения и функций органов и их систем».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четв-ть</w:t>
            </w:r>
            <w:proofErr w:type="spellEnd"/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3. Индивидуальное развитие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09B3" w:rsidRPr="00C03B8F" w:rsidTr="00187636">
        <w:trPr>
          <w:trHeight w:val="68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№54. Органы размножения.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№55. Способы размножения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C109B3" w:rsidRPr="00C03B8F" w:rsidTr="00187636">
        <w:trPr>
          <w:trHeight w:val="179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№56. Развитие животных с превращением и без превращения. </w:t>
            </w:r>
          </w:p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Лаб. Раб. №14 «Изучение стадий развития животных и определение их возраста».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4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№57.</w:t>
            </w: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B8F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4. Развитие животного мира на Земле.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109B3" w:rsidRPr="00C03B8F" w:rsidTr="00187636">
        <w:trPr>
          <w:trHeight w:val="340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№58. Доказательства эволюции животных. Сравнительно-анатомические доказательства эволюции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17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№59. Ч. Дарвин о причинах эволюции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№60. Усложнение строения животных. Результаты эволюции.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44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 5. Закономерности размещения животных. Миграции.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09B3" w:rsidRPr="00C03B8F" w:rsidTr="00187636">
        <w:trPr>
          <w:trHeight w:val="299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Урок №61.Ареалы </w:t>
            </w:r>
            <w:proofErr w:type="spellStart"/>
            <w:r w:rsidRPr="00C03B8F">
              <w:rPr>
                <w:rFonts w:ascii="Times New Roman" w:hAnsi="Times New Roman"/>
                <w:sz w:val="24"/>
                <w:szCs w:val="24"/>
              </w:rPr>
              <w:t>обитания</w:t>
            </w:r>
            <w:proofErr w:type="gramStart"/>
            <w:r w:rsidRPr="00C03B8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03B8F">
              <w:rPr>
                <w:rFonts w:ascii="Times New Roman" w:hAnsi="Times New Roman"/>
                <w:sz w:val="24"/>
                <w:szCs w:val="24"/>
              </w:rPr>
              <w:t>акономерности</w:t>
            </w:r>
            <w:proofErr w:type="spellEnd"/>
            <w:r w:rsidRPr="00C03B8F">
              <w:rPr>
                <w:rFonts w:ascii="Times New Roman" w:hAnsi="Times New Roman"/>
                <w:sz w:val="24"/>
                <w:szCs w:val="24"/>
              </w:rPr>
              <w:t xml:space="preserve"> размещения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312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№62. Миграции.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304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6. Биоценозы.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09B3" w:rsidRPr="00C03B8F" w:rsidTr="00187636">
        <w:trPr>
          <w:trHeight w:val="299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№63.Естественные и искусственные биоценозы.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№64. Факторы среды и их влияние на биоценозы.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№65. Цепи питания. Поток энергии.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№66. Взаимосвязь компонентов биоценоза.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231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 xml:space="preserve">         7. Животный мир и хозяйственная деятельность человека.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09B3" w:rsidRPr="00C03B8F" w:rsidTr="00187636">
        <w:trPr>
          <w:trHeight w:val="312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 67. Воздействие человека на животных. Рациональное использование животных.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109B3" w:rsidRPr="00C03B8F" w:rsidTr="00187636">
        <w:trPr>
          <w:trHeight w:val="360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№.68. Одомашнивание животных. Законы России об охране животного мира.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353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№69.Повторение по теме: «Животный мир».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B3" w:rsidRPr="00C03B8F" w:rsidTr="00187636">
        <w:trPr>
          <w:trHeight w:val="305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>Урок № 70. Урок обобщения знаний.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B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109B3" w:rsidRPr="00C03B8F" w:rsidTr="00187636">
        <w:trPr>
          <w:trHeight w:val="240"/>
        </w:trPr>
        <w:tc>
          <w:tcPr>
            <w:tcW w:w="1188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</w:tcPr>
          <w:p w:rsidR="00C109B3" w:rsidRPr="00C03B8F" w:rsidRDefault="00C109B3" w:rsidP="00187636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B8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126866" w:rsidRPr="00764D2A" w:rsidRDefault="00126866" w:rsidP="00FC5806">
      <w:pPr>
        <w:pStyle w:val="a3"/>
        <w:shd w:val="clear" w:color="auto" w:fill="FFFFFF"/>
        <w:spacing w:after="0" w:afterAutospacing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Требования к результатам  обучения.</w:t>
      </w:r>
    </w:p>
    <w:p w:rsidR="00126866" w:rsidRDefault="00126866" w:rsidP="00126866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Стандарт устанавливает требования к результатам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основной образовательной программы основного общего образования:</w:t>
      </w:r>
    </w:p>
    <w:p w:rsidR="00126866" w:rsidRDefault="00126866" w:rsidP="0012686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</w:rPr>
        <w:t>личностным</w:t>
      </w:r>
      <w:r>
        <w:rPr>
          <w:color w:val="000000"/>
        </w:rPr>
        <w:t xml:space="preserve">, включающим готовность и способность обучающихся к саморазвитию или личностному самоопределению,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их мотивации к обучению и целенаправленной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познавательной деятельности, системы значимых социальных и межличностных отношений,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ценностно-смысловых установок, отражающих личностные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гражданские позиции в деятельности,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социальные компетенции, правосознание, способность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ставить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строить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жизненные планы, способность к осознанию 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идентичности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поликультурном социуме;</w:t>
      </w:r>
      <w:proofErr w:type="gramEnd"/>
    </w:p>
    <w:p w:rsidR="00126866" w:rsidRDefault="00126866" w:rsidP="0012686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i/>
          <w:iCs/>
          <w:color w:val="000000"/>
        </w:rPr>
        <w:t>метапредметным</w:t>
      </w:r>
      <w:proofErr w:type="spellEnd"/>
      <w:r>
        <w:rPr>
          <w:color w:val="000000"/>
        </w:rPr>
        <w:t xml:space="preserve">, включающим освоенные обучающимися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осуществления учебной деятельности и организации учебного сотрудничества с педагогами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сверстниками, построение индивидуальной образовательной траектории;</w:t>
      </w:r>
      <w:proofErr w:type="gramEnd"/>
    </w:p>
    <w:p w:rsidR="00126866" w:rsidRDefault="00126866" w:rsidP="0012686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i/>
          <w:iCs/>
          <w:color w:val="000000"/>
        </w:rPr>
        <w:t>предметным</w:t>
      </w:r>
      <w:r>
        <w:rPr>
          <w:color w:val="000000"/>
        </w:rPr>
        <w:t>, включающим освоенные обучающимися в ходе изучения учебного предмета умения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специфические для данной предметной области, виды деятельности по получению нового знания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рамках учебного предмета, его преобразованию и применению в учебных, учебно-проектных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социально-проектных ситуациях, формирование научного типа мышления, научных представлений 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ключевых теориях, типах и видах отношений, владение научной терминологией, ключевыми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понятиями, методами и приемами.</w:t>
      </w:r>
      <w:proofErr w:type="gramEnd"/>
    </w:p>
    <w:p w:rsidR="00C109B3" w:rsidRDefault="00C109B3" w:rsidP="00FC5806">
      <w:pPr>
        <w:pStyle w:val="a3"/>
        <w:spacing w:after="0" w:afterAutospacing="0" w:line="23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cs="Tahoma"/>
          <w:b/>
          <w:bCs/>
          <w:color w:val="000000"/>
        </w:rPr>
        <w:lastRenderedPageBreak/>
        <w:t>Учебно</w:t>
      </w:r>
      <w:proofErr w:type="spellEnd"/>
      <w:r>
        <w:rPr>
          <w:rFonts w:cs="Tahoma"/>
          <w:b/>
          <w:bCs/>
          <w:color w:val="000000"/>
        </w:rPr>
        <w:t xml:space="preserve"> – методическое обеспечение образовательного процесса:</w:t>
      </w:r>
    </w:p>
    <w:p w:rsidR="00C109B3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Биология. Животные: учебник для 7 класса/ </w:t>
      </w:r>
      <w:proofErr w:type="spellStart"/>
      <w:r>
        <w:rPr>
          <w:color w:val="000000"/>
        </w:rPr>
        <w:t>В.В.Латюшин</w:t>
      </w:r>
      <w:proofErr w:type="spellEnd"/>
      <w:r>
        <w:rPr>
          <w:color w:val="000000"/>
        </w:rPr>
        <w:t>, В.А.Шапкин. - М.: Дрофа, 2016.- 175с.</w:t>
      </w:r>
    </w:p>
    <w:p w:rsidR="00C109B3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Биология. Животные: рабочая тетрадь для 7 класса/ </w:t>
      </w:r>
      <w:proofErr w:type="spellStart"/>
      <w:r>
        <w:rPr>
          <w:color w:val="000000"/>
        </w:rPr>
        <w:t>В.В.Латюшин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Е.А.Ламехова</w:t>
      </w:r>
      <w:proofErr w:type="spellEnd"/>
      <w:r>
        <w:rPr>
          <w:color w:val="000000"/>
        </w:rPr>
        <w:t>. - М.: Дрофа, 2016.- 78с.</w:t>
      </w:r>
    </w:p>
    <w:p w:rsidR="00C109B3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Биология. 6 – 11 классы: Проверочные тесты,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задания/ авт.- сост. </w:t>
      </w:r>
      <w:proofErr w:type="spellStart"/>
      <w:r>
        <w:rPr>
          <w:color w:val="000000"/>
        </w:rPr>
        <w:t>О.П.Дудукина</w:t>
      </w:r>
      <w:proofErr w:type="spellEnd"/>
      <w:r>
        <w:rPr>
          <w:color w:val="000000"/>
        </w:rPr>
        <w:t>.- Волгоград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Учитель, 2011.- 255с.</w:t>
      </w:r>
    </w:p>
    <w:p w:rsidR="00C109B3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Биология. Тематические и итоговые контрольные работы. 6 – 9 классы: дидактические материалы/ авт.- сост.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рук. Г.С.Калинова.-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2009.- 288с.</w:t>
      </w:r>
    </w:p>
    <w:p w:rsidR="00C109B3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Биология. 6-11 классы: олимпиадные задания/ авт.- сост. Л.М.Кудинова.- Волгоград: Учитель, 2007.- 119с.</w:t>
      </w:r>
    </w:p>
    <w:p w:rsidR="00C109B3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Биология. Поурочные планы: пособие для 7 класса/ авт.- сост. </w:t>
      </w:r>
      <w:proofErr w:type="spellStart"/>
      <w:r>
        <w:rPr>
          <w:color w:val="000000"/>
        </w:rPr>
        <w:t>Н.И.Галушкова</w:t>
      </w:r>
      <w:proofErr w:type="spellEnd"/>
      <w:r>
        <w:rPr>
          <w:color w:val="000000"/>
        </w:rPr>
        <w:t>.- Волгоград: Учитель, 2006.- 281с.</w:t>
      </w:r>
    </w:p>
    <w:p w:rsidR="00400C2D" w:rsidRPr="00187636" w:rsidRDefault="00C109B3" w:rsidP="00187636">
      <w:pPr>
        <w:pStyle w:val="a3"/>
        <w:numPr>
          <w:ilvl w:val="0"/>
          <w:numId w:val="27"/>
        </w:numPr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В.В. </w:t>
      </w:r>
      <w:proofErr w:type="spellStart"/>
      <w:r>
        <w:rPr>
          <w:color w:val="000000"/>
        </w:rPr>
        <w:t>Латюшин</w:t>
      </w:r>
      <w:proofErr w:type="spellEnd"/>
      <w:r>
        <w:rPr>
          <w:color w:val="000000"/>
        </w:rPr>
        <w:t>, Г.А. Уфимцева. Биология. Животные. 7 класс. Тематическое и поурочное планирование к учебнику. – М.: Дрофа, 2007. – 192с.</w:t>
      </w:r>
    </w:p>
    <w:sectPr w:rsidR="00400C2D" w:rsidRPr="00187636" w:rsidSect="004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1CD"/>
    <w:multiLevelType w:val="multilevel"/>
    <w:tmpl w:val="433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76A8"/>
    <w:multiLevelType w:val="multilevel"/>
    <w:tmpl w:val="CBC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E04F9"/>
    <w:multiLevelType w:val="multilevel"/>
    <w:tmpl w:val="E2C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64A08"/>
    <w:multiLevelType w:val="multilevel"/>
    <w:tmpl w:val="ABE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8294B"/>
    <w:multiLevelType w:val="multilevel"/>
    <w:tmpl w:val="B08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61C04"/>
    <w:multiLevelType w:val="multilevel"/>
    <w:tmpl w:val="14E0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61CBF"/>
    <w:multiLevelType w:val="multilevel"/>
    <w:tmpl w:val="FFB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B5957"/>
    <w:multiLevelType w:val="multilevel"/>
    <w:tmpl w:val="3AA4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26805"/>
    <w:multiLevelType w:val="multilevel"/>
    <w:tmpl w:val="94C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B0F22"/>
    <w:multiLevelType w:val="multilevel"/>
    <w:tmpl w:val="754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66F26"/>
    <w:multiLevelType w:val="multilevel"/>
    <w:tmpl w:val="A09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8042A"/>
    <w:multiLevelType w:val="multilevel"/>
    <w:tmpl w:val="C6B0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43E78"/>
    <w:multiLevelType w:val="multilevel"/>
    <w:tmpl w:val="A4D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A0EBE"/>
    <w:multiLevelType w:val="multilevel"/>
    <w:tmpl w:val="854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44CF7"/>
    <w:multiLevelType w:val="multilevel"/>
    <w:tmpl w:val="A58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C6264"/>
    <w:multiLevelType w:val="multilevel"/>
    <w:tmpl w:val="CD3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532D4"/>
    <w:multiLevelType w:val="multilevel"/>
    <w:tmpl w:val="440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25155"/>
    <w:multiLevelType w:val="multilevel"/>
    <w:tmpl w:val="C39E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536E0"/>
    <w:multiLevelType w:val="multilevel"/>
    <w:tmpl w:val="F8C4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654414"/>
    <w:multiLevelType w:val="hybridMultilevel"/>
    <w:tmpl w:val="00D2B172"/>
    <w:lvl w:ilvl="0" w:tplc="C890D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F3B319F"/>
    <w:multiLevelType w:val="multilevel"/>
    <w:tmpl w:val="AF2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47E4A"/>
    <w:multiLevelType w:val="multilevel"/>
    <w:tmpl w:val="55C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A1D56"/>
    <w:multiLevelType w:val="multilevel"/>
    <w:tmpl w:val="41C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02687"/>
    <w:multiLevelType w:val="multilevel"/>
    <w:tmpl w:val="885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45DDF"/>
    <w:multiLevelType w:val="multilevel"/>
    <w:tmpl w:val="E33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605D2"/>
    <w:multiLevelType w:val="multilevel"/>
    <w:tmpl w:val="D78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F3416"/>
    <w:multiLevelType w:val="multilevel"/>
    <w:tmpl w:val="FF7A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77677"/>
    <w:multiLevelType w:val="multilevel"/>
    <w:tmpl w:val="0F1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1F4B"/>
    <w:rsid w:val="00126866"/>
    <w:rsid w:val="00187636"/>
    <w:rsid w:val="00400C2D"/>
    <w:rsid w:val="00575056"/>
    <w:rsid w:val="00764D2A"/>
    <w:rsid w:val="007D222B"/>
    <w:rsid w:val="00936E19"/>
    <w:rsid w:val="00C109B3"/>
    <w:rsid w:val="00EF1F4B"/>
    <w:rsid w:val="00FC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footer"/>
    <w:basedOn w:val="a"/>
    <w:link w:val="a5"/>
    <w:semiHidden/>
    <w:unhideWhenUsed/>
    <w:rsid w:val="00EF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EF1F4B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a7"/>
    <w:qFormat/>
    <w:rsid w:val="00EF1F4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EF1F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semiHidden/>
    <w:unhideWhenUsed/>
    <w:rsid w:val="00EF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F1F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F1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EF1F4B"/>
    <w:pPr>
      <w:ind w:left="720"/>
      <w:contextualSpacing/>
    </w:pPr>
  </w:style>
  <w:style w:type="character" w:customStyle="1" w:styleId="ac">
    <w:name w:val="Основной текст_"/>
    <w:link w:val="4"/>
    <w:locked/>
    <w:rsid w:val="00EF1F4B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EF1F4B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13">
    <w:name w:val="c13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62">
    <w:name w:val="c62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1c85c41c79">
    <w:name w:val="c21 c85 c41 c79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0">
    <w:name w:val="c10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1c70c41">
    <w:name w:val="c21 c70 c41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8c21c79">
    <w:name w:val="c28 c21 c79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1c33">
    <w:name w:val="c21 c33"/>
    <w:basedOn w:val="a"/>
    <w:rsid w:val="00EF1F4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">
    <w:name w:val="Основной текст2"/>
    <w:rsid w:val="00EF1F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Курсив"/>
    <w:rsid w:val="00EF1F4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F1F4B"/>
  </w:style>
  <w:style w:type="character" w:customStyle="1" w:styleId="c4">
    <w:name w:val="c4"/>
    <w:basedOn w:val="a0"/>
    <w:rsid w:val="00EF1F4B"/>
  </w:style>
  <w:style w:type="table" w:styleId="ae">
    <w:name w:val="Table Grid"/>
    <w:basedOn w:val="a1"/>
    <w:rsid w:val="00EF1F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EF1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комп</cp:lastModifiedBy>
  <cp:revision>5</cp:revision>
  <dcterms:created xsi:type="dcterms:W3CDTF">2017-09-18T14:23:00Z</dcterms:created>
  <dcterms:modified xsi:type="dcterms:W3CDTF">2017-10-09T05:20:00Z</dcterms:modified>
</cp:coreProperties>
</file>